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0"/>
        <w:gridCol w:w="2829"/>
      </w:tblGrid>
      <w:tr w:rsidR="00FD1FD7" w:rsidRPr="006C7CA5" w14:paraId="5F944F88" w14:textId="77777777" w:rsidTr="008562E2">
        <w:trPr>
          <w:trHeight w:val="12638"/>
        </w:trPr>
        <w:tc>
          <w:tcPr>
            <w:tcW w:w="7940" w:type="dxa"/>
            <w:tcBorders>
              <w:top w:val="nil"/>
              <w:left w:val="nil"/>
              <w:bottom w:val="nil"/>
              <w:right w:val="nil"/>
            </w:tcBorders>
          </w:tcPr>
          <w:p w14:paraId="5758AD93" w14:textId="088C6BDF" w:rsidR="00DF72FF" w:rsidRPr="00D6617E" w:rsidRDefault="00DF72FF" w:rsidP="00DF72FF">
            <w:pPr>
              <w:spacing w:before="160" w:after="120" w:line="320" w:lineRule="auto"/>
              <w:jc w:val="center"/>
              <w:rPr>
                <w:rFonts w:ascii="Corporate S" w:hAnsi="Corporate S"/>
                <w:b/>
                <w:bCs/>
                <w:color w:val="000000" w:themeColor="text1"/>
                <w:sz w:val="28"/>
                <w:szCs w:val="32"/>
              </w:rPr>
            </w:pPr>
            <w:r w:rsidRPr="00D6617E">
              <w:rPr>
                <w:rFonts w:ascii="Corporate S" w:hAnsi="Corporate S"/>
                <w:b/>
                <w:bCs/>
                <w:color w:val="000000" w:themeColor="text1"/>
                <w:sz w:val="28"/>
                <w:szCs w:val="32"/>
              </w:rPr>
              <w:t xml:space="preserve">На российском рынке </w:t>
            </w:r>
            <w:r w:rsidR="002C4329">
              <w:rPr>
                <w:rFonts w:ascii="Corporate S" w:hAnsi="Corporate S"/>
                <w:b/>
                <w:bCs/>
                <w:color w:val="000000" w:themeColor="text1"/>
                <w:sz w:val="28"/>
                <w:szCs w:val="32"/>
              </w:rPr>
              <w:t>появились</w:t>
            </w:r>
            <w:r w:rsidRPr="00D6617E">
              <w:rPr>
                <w:rFonts w:ascii="Corporate S" w:hAnsi="Corporate S"/>
                <w:b/>
                <w:bCs/>
                <w:color w:val="000000" w:themeColor="text1"/>
                <w:sz w:val="28"/>
                <w:szCs w:val="32"/>
              </w:rPr>
              <w:t xml:space="preserve"> FORLAND 8 и </w:t>
            </w:r>
            <w:r w:rsidR="002C4329" w:rsidRPr="00D6617E">
              <w:rPr>
                <w:rFonts w:ascii="Corporate S" w:hAnsi="Corporate S"/>
                <w:b/>
                <w:bCs/>
                <w:color w:val="000000" w:themeColor="text1"/>
                <w:sz w:val="28"/>
                <w:szCs w:val="32"/>
              </w:rPr>
              <w:t>FORLAND</w:t>
            </w:r>
            <w:r w:rsidR="00C5591D">
              <w:rPr>
                <w:rFonts w:ascii="Corporate S" w:hAnsi="Corporate S"/>
                <w:b/>
                <w:bCs/>
                <w:color w:val="000000" w:themeColor="text1"/>
                <w:sz w:val="28"/>
                <w:szCs w:val="32"/>
              </w:rPr>
              <w:t xml:space="preserve"> </w:t>
            </w:r>
            <w:r w:rsidRPr="00D6617E">
              <w:rPr>
                <w:rFonts w:ascii="Corporate S" w:hAnsi="Corporate S"/>
                <w:b/>
                <w:bCs/>
                <w:color w:val="000000" w:themeColor="text1"/>
                <w:sz w:val="28"/>
                <w:szCs w:val="32"/>
              </w:rPr>
              <w:t>12 с крано-манипуляторными установками HANGIL</w:t>
            </w:r>
          </w:p>
          <w:p w14:paraId="4CFA4179" w14:textId="4249E4A2" w:rsidR="00DF72FF" w:rsidRPr="004F28F0" w:rsidRDefault="00DF72FF" w:rsidP="002722F1">
            <w:pPr>
              <w:shd w:val="clear" w:color="auto" w:fill="FFFFFF"/>
              <w:spacing w:after="0" w:line="240" w:lineRule="auto"/>
              <w:jc w:val="both"/>
              <w:rPr>
                <w:rFonts w:ascii="Corporate S" w:hAnsi="Corporate S"/>
                <w:i/>
                <w:iCs/>
                <w:sz w:val="20"/>
                <w:szCs w:val="20"/>
              </w:rPr>
            </w:pPr>
            <w:r w:rsidRPr="004F28F0">
              <w:rPr>
                <w:rFonts w:ascii="Corporate S" w:hAnsi="Corporate S"/>
                <w:i/>
                <w:iCs/>
                <w:sz w:val="20"/>
                <w:szCs w:val="20"/>
              </w:rPr>
              <w:t>АО «МБ РУС», эксклюзивный дистрибьютор FORLAND в России, совместно с ГК «Автофургон»</w:t>
            </w:r>
            <w:r w:rsidR="00C5591D">
              <w:rPr>
                <w:rFonts w:ascii="Corporate S" w:hAnsi="Corporate S"/>
                <w:i/>
                <w:iCs/>
                <w:sz w:val="20"/>
                <w:szCs w:val="20"/>
              </w:rPr>
              <w:t xml:space="preserve">, </w:t>
            </w:r>
            <w:r w:rsidRPr="004F28F0">
              <w:rPr>
                <w:rFonts w:ascii="Corporate S" w:hAnsi="Corporate S"/>
                <w:i/>
                <w:iCs/>
                <w:sz w:val="20"/>
                <w:szCs w:val="20"/>
              </w:rPr>
              <w:t>официальным дистрибьютором крано-манипуляторных установок HANGIL в России</w:t>
            </w:r>
            <w:r w:rsidR="00B809DF">
              <w:rPr>
                <w:rFonts w:ascii="Corporate S" w:hAnsi="Corporate S"/>
                <w:i/>
                <w:iCs/>
                <w:sz w:val="20"/>
                <w:szCs w:val="20"/>
              </w:rPr>
              <w:t xml:space="preserve">, а также официальным дилером </w:t>
            </w:r>
            <w:r w:rsidR="00B809DF" w:rsidRPr="004F28F0">
              <w:rPr>
                <w:rFonts w:ascii="Corporate S" w:hAnsi="Corporate S"/>
                <w:i/>
                <w:iCs/>
                <w:sz w:val="20"/>
                <w:szCs w:val="20"/>
              </w:rPr>
              <w:t>FORLAND</w:t>
            </w:r>
            <w:r w:rsidR="008705C8">
              <w:rPr>
                <w:rFonts w:ascii="Corporate S" w:hAnsi="Corporate S"/>
                <w:i/>
                <w:iCs/>
                <w:sz w:val="20"/>
                <w:szCs w:val="20"/>
              </w:rPr>
              <w:t xml:space="preserve">, </w:t>
            </w:r>
            <w:r w:rsidRPr="004F28F0">
              <w:rPr>
                <w:rFonts w:ascii="Corporate S" w:hAnsi="Corporate S"/>
                <w:i/>
                <w:iCs/>
                <w:sz w:val="20"/>
                <w:szCs w:val="20"/>
              </w:rPr>
              <w:t>представило партию бортовых грузовиков на шасси FORLAND 8 и FORLAND 12, оснащённых КМУ HANGIL. Автомобили уже доступны для заказа.</w:t>
            </w:r>
          </w:p>
          <w:p w14:paraId="473E29E0" w14:textId="77777777" w:rsidR="00C2753B" w:rsidRDefault="00C2753B" w:rsidP="00DF72FF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sz w:val="21"/>
                <w:szCs w:val="21"/>
                <w:shd w:val="clear" w:color="auto" w:fill="FFFFFF"/>
                <w:lang w:eastAsia="ru-RU"/>
              </w:rPr>
            </w:pPr>
          </w:p>
          <w:p w14:paraId="5680C97B" w14:textId="2B1505C1" w:rsidR="00DF72FF" w:rsidRPr="00642820" w:rsidRDefault="00C2753B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r w:rsidRP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КМУ 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на базе</w:t>
            </w:r>
            <w:r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шасси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FORLAND предназначены для применения в строительстве, коммунальном хозяйст</w:t>
            </w:r>
            <w:r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ве, промышленности и логистике, 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когда требуется доставить груз и самостоятельно произвести погрузочно-разгрузочные операции без привлечения дополнительной подъёмной техники.</w:t>
            </w:r>
          </w:p>
          <w:p w14:paraId="157E1464" w14:textId="77777777" w:rsidR="00DF72FF" w:rsidRPr="002C4329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</w:p>
          <w:p w14:paraId="20E101E5" w14:textId="12F2812C" w:rsidR="00DF72FF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Для задач, где достаточна грузоподъёмность </w:t>
            </w:r>
            <w:r w:rsidR="006418A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стрелы </w:t>
            </w:r>
            <w:r w:rsidRPr="006418A0">
              <w:rPr>
                <w:rFonts w:ascii="Corporate S" w:hAnsi="Corporate S"/>
                <w:color w:val="000000" w:themeColor="text1"/>
                <w:sz w:val="20"/>
                <w:szCs w:val="20"/>
              </w:rPr>
              <w:t>до 3,5 тонны, л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инейка представлена бортовым грузовиком на шасси FORLAND 8.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Автомобиль оборудован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дизельны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м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двигател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ем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объёмом 3 760 куб. см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и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мощностью </w:t>
            </w:r>
            <w:r w:rsidR="00095E88" w:rsidRPr="00B809DF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152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л. с.,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а также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6-ступенчатой механической коробкой передач. Топливный бак объёмом 200 л обеспечивает достаточный запас хода при ежедневной эксплуатации.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Грузовик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оснащен полным набором систем актив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ной безопасности, в том числе ABS и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ESC.</w:t>
            </w:r>
          </w:p>
          <w:p w14:paraId="73125F31" w14:textId="77777777" w:rsidR="00DF72FF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</w:p>
          <w:p w14:paraId="08F44520" w14:textId="6EA3A0FB" w:rsidR="00DF72FF" w:rsidRPr="006418A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На шасси FORLAND 8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возможно два варианта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исполнения КМУ</w:t>
            </w:r>
            <w:r w:rsidR="005A1C2E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от </w:t>
            </w:r>
            <w:r w:rsidR="005A1C2E">
              <w:rPr>
                <w:rFonts w:ascii="Corporate S" w:hAnsi="Corporate S"/>
                <w:color w:val="000000" w:themeColor="text1"/>
                <w:sz w:val="20"/>
                <w:szCs w:val="20"/>
                <w:lang w:val="en-US"/>
              </w:rPr>
              <w:t>HANGIL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>. Установка HGC-374 обеспечивает максимальную грузоподъёмность 3 500 кг и грузовой момент 7 т</w:t>
            </w:r>
            <w:r w:rsidR="00C2753B" w:rsidRPr="00C2753B">
              <w:rPr>
                <w:rFonts w:ascii="Corporate S" w:hAnsi="Corporate S"/>
                <w:b/>
                <w:bCs/>
                <w:color w:val="000000" w:themeColor="text1"/>
                <w:sz w:val="20"/>
                <w:szCs w:val="20"/>
              </w:rPr>
              <w:t>·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>м</w:t>
            </w:r>
            <w:r w:rsidR="00071232">
              <w:rPr>
                <w:rFonts w:ascii="Corporate S" w:hAnsi="Corporate S"/>
                <w:color w:val="000000" w:themeColor="text1"/>
                <w:sz w:val="20"/>
                <w:szCs w:val="20"/>
              </w:rPr>
              <w:t>,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максимальный вылет стрелы составляет 10 м при рабочей высоте 12,7 м</w:t>
            </w:r>
            <w:r w:rsidR="00CB08A3"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>, а угол наклона составляет от -15 до 79 градусов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. Модель HGC-374L рассчитана на грузоподъёмность </w:t>
            </w:r>
            <w:r w:rsidR="00AB719C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до 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3 250 кг при сопоставимых характеристиках вылета и высоты, однако отличается углом </w:t>
            </w:r>
            <w:r w:rsidR="00CB08A3"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>наклона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стрелы </w:t>
            </w:r>
            <w:r w:rsidR="002B5040"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>–</w:t>
            </w:r>
            <w:r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</w:t>
            </w:r>
            <w:r w:rsidR="002B5040"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от 1°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до 80°</w:t>
            </w:r>
            <w:r w:rsidR="002B5040"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>, а</w:t>
            </w:r>
            <w:r w:rsidR="002B504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также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более компактным гидравлическим контуром с расчётной подачей масла 36 л/мин. Обе установки оснащены четырьмя секциями гексагональной стрелы, тросом диаметром 8 мм длиной 65 м, полноповоротной колонной (360°) и передними аутригерами с вылетом 4,2</w:t>
            </w:r>
            <w:r w:rsidR="00AB719C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м</w:t>
            </w:r>
            <w:r w:rsidR="00992AC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у</w:t>
            </w:r>
            <w:r w:rsidR="00992AC3">
              <w:t xml:space="preserve"> </w:t>
            </w:r>
            <w:r w:rsidR="00992AC3" w:rsidRPr="00992AC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HGC-374 </w:t>
            </w:r>
            <w:r w:rsidR="00992AC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и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4,4 м</w:t>
            </w:r>
            <w:r w:rsidR="00992AC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у </w:t>
            </w:r>
            <w:r w:rsidR="0096316C" w:rsidRPr="0096316C">
              <w:rPr>
                <w:rFonts w:ascii="Corporate S" w:hAnsi="Corporate S"/>
                <w:color w:val="000000" w:themeColor="text1"/>
                <w:sz w:val="20"/>
                <w:szCs w:val="20"/>
              </w:rPr>
              <w:t>HGC-374L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. Задние аутригеры доступны в качестве опции.</w:t>
            </w:r>
          </w:p>
          <w:p w14:paraId="1E0C7F05" w14:textId="77777777" w:rsidR="00DF72FF" w:rsidRPr="00C2753B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6071A49A" w14:textId="4CAB793E" w:rsidR="00DF72FF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Для более масштабных задач предназначен бортовой грузовик на шасси FORLAND 12 с двигателем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объёмом 4 460 куб. см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мощностью 209 л. с. и крутящим моментом </w:t>
            </w:r>
            <w:r w:rsidRPr="009B2BC5">
              <w:rPr>
                <w:rFonts w:ascii="Corporate S" w:hAnsi="Corporate S"/>
                <w:color w:val="000000" w:themeColor="text1"/>
                <w:sz w:val="20"/>
                <w:szCs w:val="20"/>
              </w:rPr>
              <w:t>760 Н·м при 1 200–1 800 об/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мин. В паре с </w:t>
            </w:r>
            <w:r w:rsidR="00C2753B">
              <w:rPr>
                <w:rFonts w:ascii="Corporate S" w:hAnsi="Corporate S"/>
                <w:color w:val="000000" w:themeColor="text1"/>
                <w:sz w:val="20"/>
                <w:szCs w:val="20"/>
              </w:rPr>
              <w:t>ДВС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работает 8-ступенчатая механическая коробка передач. 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Объем а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люминиев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ого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топливн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ого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бак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а </w:t>
            </w:r>
            <w:r w:rsidR="00C84088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—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600 л.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Полная масса автомобиля составляет 11 990 кг, номинальная грузоподъёмность шасси — 7 150 кг (при колёсной базе 5 750 мм).</w:t>
            </w:r>
          </w:p>
          <w:p w14:paraId="02C49439" w14:textId="77777777" w:rsidR="00DF72FF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</w:p>
          <w:p w14:paraId="4A76EDE0" w14:textId="643C2FD7" w:rsidR="00DF72FF" w:rsidRPr="00642820" w:rsidRDefault="00C84088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r>
              <w:rPr>
                <w:rFonts w:ascii="Corporate S" w:hAnsi="Corporate S"/>
                <w:color w:val="000000" w:themeColor="text1"/>
                <w:sz w:val="20"/>
                <w:szCs w:val="20"/>
              </w:rPr>
              <w:t>Автомобиль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с КМУ HANGIL HGC-514 обеспечивает максимальный грузовой момент 12</w:t>
            </w:r>
            <w:r w:rsidR="00C5591D">
              <w:rPr>
                <w:rFonts w:ascii="Corporate S" w:hAnsi="Corporate S"/>
                <w:color w:val="000000" w:themeColor="text1"/>
                <w:sz w:val="20"/>
                <w:szCs w:val="20"/>
              </w:rPr>
              <w:t>,7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т</w:t>
            </w:r>
            <w:r w:rsidRPr="00C2753B">
              <w:rPr>
                <w:rFonts w:ascii="Corporate S" w:hAnsi="Corporate S"/>
                <w:b/>
                <w:bCs/>
                <w:color w:val="000000" w:themeColor="text1"/>
                <w:sz w:val="20"/>
                <w:szCs w:val="20"/>
              </w:rPr>
              <w:t>·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м, грузоподъёмность до 5 100 кг и вылет стрелы до 11,3 м при рабочей высоте 14,3 м. Четырёхсекционная гексагональная стрела укомплектована тросом 10 мм × 70 м. </w:t>
            </w:r>
            <w:r>
              <w:rPr>
                <w:rFonts w:ascii="Corporate S" w:hAnsi="Corporate S"/>
                <w:color w:val="000000" w:themeColor="text1"/>
                <w:sz w:val="20"/>
                <w:szCs w:val="20"/>
              </w:rPr>
              <w:t>Грузовик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с КМУ HANGIL HGC-515 отличается увеличенным грузовым моментом 12,7 т</w:t>
            </w:r>
            <w:r w:rsidRPr="00C2753B">
              <w:rPr>
                <w:rFonts w:ascii="Corporate S" w:hAnsi="Corporate S"/>
                <w:b/>
                <w:bCs/>
                <w:color w:val="000000" w:themeColor="text1"/>
                <w:sz w:val="20"/>
                <w:szCs w:val="20"/>
              </w:rPr>
              <w:t>·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м, пятисекционной стрелой с вылетом до 13,9 м и рабочей высотой до 16,5 м</w:t>
            </w:r>
            <w:r w:rsidR="00A3708A" w:rsidRPr="00A3708A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, 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трос — 10 мм × 75 м. Обе установки обеспечивают полный поворот колонны на 360° и вылет передних аутригеров 4,5 м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,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задние 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же 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аутригеры 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опциональны</w:t>
            </w:r>
            <w:r w:rsidR="00DF72F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.</w:t>
            </w:r>
          </w:p>
          <w:p w14:paraId="4A9B8FDD" w14:textId="77777777" w:rsidR="00DF72FF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14:paraId="4CEAFF81" w14:textId="36100FA2" w:rsidR="00DF72FF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Кабины </w:t>
            </w:r>
            <w:r w:rsidR="00C84088" w:rsidRPr="00CB08A3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FORLAND 8 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и </w:t>
            </w:r>
            <w:r w:rsidR="00C84088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FORLAND 12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оснащены кондиционером, круиз-контролем, мультифункциональным рулевым колесом с регулировкой по высоте и вылету, электростеклоподъёмниками и обогревом зеркал заднего вида. Водительское сиденье FORLAND 8 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отличается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механической амортизацией и подогревом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, регулируется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в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6 положени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ях, а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FORLAND 12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</w:t>
            </w:r>
            <w:r w:rsidR="00C84088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—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пневматическ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ой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амортизаци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ей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, подогрев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ом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и вентиляци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ей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, регулируется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в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8 положени</w:t>
            </w:r>
            <w:r w:rsidR="00114748">
              <w:rPr>
                <w:rFonts w:ascii="Corporate S" w:hAnsi="Corporate S"/>
                <w:color w:val="000000" w:themeColor="text1"/>
                <w:sz w:val="20"/>
                <w:szCs w:val="20"/>
              </w:rPr>
              <w:t>ях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. Система ЭРА-ГЛОНАСС входит в стандартную комплектацию обоих шасси. </w:t>
            </w:r>
            <w:r w:rsidR="00B809DF">
              <w:rPr>
                <w:rFonts w:ascii="Corporate S" w:hAnsi="Corporate S"/>
                <w:color w:val="000000" w:themeColor="text1"/>
                <w:sz w:val="20"/>
                <w:szCs w:val="20"/>
              </w:rPr>
              <w:t>На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оба автомобиля </w:t>
            </w:r>
            <w:r w:rsidR="00B809DF">
              <w:rPr>
                <w:rFonts w:ascii="Corporate S" w:hAnsi="Corporate S"/>
                <w:color w:val="000000" w:themeColor="text1"/>
                <w:sz w:val="20"/>
                <w:szCs w:val="20"/>
              </w:rPr>
              <w:t>устано</w:t>
            </w:r>
            <w:r w:rsidR="00B809D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вл</w:t>
            </w:r>
            <w:r w:rsidR="00B809DF">
              <w:rPr>
                <w:rFonts w:ascii="Corporate S" w:hAnsi="Corporate S"/>
                <w:color w:val="000000" w:themeColor="text1"/>
                <w:sz w:val="20"/>
                <w:szCs w:val="20"/>
              </w:rPr>
              <w:t>ены</w:t>
            </w:r>
            <w:r w:rsidR="00B809DF"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мультимедийная система с камерой заднего вида и Bluetooth, а также независимый жидкостной отопитель Webasto. Подогрев </w:t>
            </w:r>
            <w:r w:rsidR="005A1C2E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топливного фильтра 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предусмотрен серийно на обоих шасси.</w:t>
            </w:r>
          </w:p>
          <w:p w14:paraId="6E58D91E" w14:textId="77777777" w:rsidR="00DF72FF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</w:p>
          <w:p w14:paraId="2BADE933" w14:textId="4D73801A" w:rsidR="00EC650E" w:rsidRPr="00642820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«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Грузовики с крано-манипуляторной установкой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сегодня востребованы в самых разных</w:t>
            </w:r>
            <w:r w:rsid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сегментах — от малого строительного бизнеса 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до крупных логистических </w:t>
            </w:r>
            <w:r w:rsidR="00FF325B">
              <w:rPr>
                <w:rFonts w:ascii="Corporate S" w:hAnsi="Corporate S"/>
                <w:color w:val="000000" w:themeColor="text1"/>
                <w:sz w:val="20"/>
                <w:szCs w:val="20"/>
              </w:rPr>
              <w:t>центров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. Именно поэтому мы </w:t>
            </w:r>
            <w:r w:rsidR="00CE4BA1"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предлагаем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линейку сразу на двух шасси: FORLAND 8 </w:t>
            </w:r>
            <w:r w:rsidR="00FF325B">
              <w:rPr>
                <w:rFonts w:ascii="Corporate S" w:hAnsi="Corporate S"/>
                <w:color w:val="000000" w:themeColor="text1"/>
                <w:sz w:val="20"/>
                <w:szCs w:val="20"/>
              </w:rPr>
              <w:t>позволяет реализовывать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задачи, где нужна манёвренность и невысокая стоимость владения</w:t>
            </w:r>
            <w:r w:rsidR="00FF325B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техникой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, а FORLAND 12 — там, где требуются максимальная грузоподъёмность и большой вылет стрелы. Совместно с ГК «Автофургон» мы предлагаем проверенный продукт с </w:t>
            </w:r>
            <w:r w:rsidR="00CE4BA1"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официальной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 сервисн</w:t>
            </w:r>
            <w:r w:rsidR="00CE4BA1"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 xml:space="preserve">ой поддержкой </w:t>
            </w:r>
            <w:r w:rsidRPr="00C84088">
              <w:rPr>
                <w:rFonts w:ascii="Corporate S" w:hAnsi="Corporate S"/>
                <w:color w:val="000000" w:themeColor="text1"/>
                <w:sz w:val="20"/>
                <w:szCs w:val="20"/>
              </w:rPr>
              <w:t>по всей России</w:t>
            </w:r>
            <w:r w:rsidRPr="00642820">
              <w:rPr>
                <w:rFonts w:ascii="Corporate S" w:hAnsi="Corporate S"/>
                <w:color w:val="000000" w:themeColor="text1"/>
                <w:sz w:val="20"/>
                <w:szCs w:val="20"/>
              </w:rPr>
              <w:t>», — отметил Юрий Зорин, бренд-директор FORLAND в АО «МБ РУС».</w:t>
            </w:r>
          </w:p>
          <w:p w14:paraId="510C4DD9" w14:textId="77777777" w:rsidR="00DF72FF" w:rsidRPr="00DF72FF" w:rsidRDefault="00DF72FF" w:rsidP="00DF72FF">
            <w:pPr>
              <w:spacing w:after="0" w:line="240" w:lineRule="auto"/>
              <w:jc w:val="both"/>
              <w:rPr>
                <w:rFonts w:ascii="Corporate S" w:hAnsi="Corporate S"/>
                <w:color w:val="000000" w:themeColor="text1"/>
                <w:sz w:val="20"/>
                <w:szCs w:val="20"/>
              </w:rPr>
            </w:pPr>
          </w:p>
          <w:p w14:paraId="2DA5DB1C" w14:textId="7450CB26" w:rsidR="00FD1FD7" w:rsidRPr="003F4F55" w:rsidRDefault="00FD1FD7" w:rsidP="001228DF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b/>
                <w:color w:val="808080"/>
                <w:sz w:val="18"/>
                <w:szCs w:val="20"/>
              </w:rPr>
              <w:t xml:space="preserve">Справки о компаниях: </w:t>
            </w:r>
          </w:p>
          <w:p w14:paraId="4ED39205" w14:textId="77777777" w:rsidR="001943C1" w:rsidRPr="003F4F55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18"/>
                <w:szCs w:val="20"/>
              </w:rPr>
            </w:pPr>
          </w:p>
          <w:p w14:paraId="2595A348" w14:textId="77777777" w:rsidR="00FD1FD7" w:rsidRPr="003F4F55" w:rsidRDefault="001943C1" w:rsidP="00901034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b/>
                <w:color w:val="808080"/>
                <w:sz w:val="18"/>
                <w:szCs w:val="20"/>
              </w:rPr>
              <w:t xml:space="preserve">FORLAND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>– дочерняя марка крупного китайского конгломерата B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  <w:lang w:val="en-US"/>
              </w:rPr>
              <w:t>eiqi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  <w:lang w:val="en-US"/>
              </w:rPr>
              <w:t>Foton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  <w:lang w:val="en-US"/>
              </w:rPr>
              <w:t>Motor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, основанная в 1999 году. Под брендом </w:t>
            </w:r>
            <w:r w:rsidR="002B1EC0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FORLAND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на 17 предприятиях, расположенных в КНР, Азии и Африке, выпускаются малотоннажные, среднетоннажные и крупнотоннажные коммерческие автомобили. Подразделение </w:t>
            </w:r>
            <w:r w:rsidR="002B1EC0" w:rsidRPr="003F4F55">
              <w:rPr>
                <w:rFonts w:ascii="Corporate S" w:hAnsi="Corporate S"/>
                <w:color w:val="808080"/>
                <w:sz w:val="18"/>
                <w:szCs w:val="20"/>
              </w:rPr>
              <w:t>FORLAND</w:t>
            </w:r>
            <w:r w:rsidR="002B1EC0" w:rsidRPr="003F4F55">
              <w:rPr>
                <w:rFonts w:ascii="Corporate S" w:eastAsiaTheme="minorEastAsia" w:hAnsi="Corporate S" w:cs="Arial"/>
                <w:sz w:val="18"/>
                <w:szCs w:val="20"/>
              </w:rPr>
              <w:t xml:space="preserve"> </w:t>
            </w:r>
            <w:r w:rsidR="00FD1FD7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располагает более чем 400 дилерскими центрами и 300 сервисными станциями в 50 странах мира. За время существования марки выпущено уже более пяти миллионов грузовых машин. </w:t>
            </w:r>
          </w:p>
          <w:p w14:paraId="78A5D659" w14:textId="77777777" w:rsidR="00FD1FD7" w:rsidRPr="003F4F5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Официальный сайт: </w:t>
            </w:r>
            <w:r w:rsidR="00890B3A" w:rsidRPr="003F4F55">
              <w:rPr>
                <w:rFonts w:ascii="Corporate S" w:hAnsi="Corporate S"/>
                <w:color w:val="808080"/>
                <w:sz w:val="18"/>
                <w:szCs w:val="20"/>
              </w:rPr>
              <w:t>https://forland-russia.ru/</w:t>
            </w:r>
          </w:p>
          <w:p w14:paraId="0D1D0255" w14:textId="77777777" w:rsidR="00FD1FD7" w:rsidRPr="003F4F55" w:rsidRDefault="00FD1FD7" w:rsidP="00901034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18"/>
                <w:szCs w:val="20"/>
              </w:rPr>
            </w:pPr>
          </w:p>
          <w:p w14:paraId="2CEF1CDE" w14:textId="77777777" w:rsidR="00FD1FD7" w:rsidRPr="003F4F55" w:rsidRDefault="00FD1FD7" w:rsidP="001B3D63">
            <w:pPr>
              <w:spacing w:before="240" w:after="240"/>
              <w:contextualSpacing/>
              <w:jc w:val="both"/>
              <w:rPr>
                <w:rFonts w:ascii="Corporate S" w:hAnsi="Corporate S"/>
                <w:color w:val="808080"/>
                <w:sz w:val="18"/>
                <w:szCs w:val="20"/>
              </w:rPr>
            </w:pPr>
            <w:r w:rsidRPr="003F4F55">
              <w:rPr>
                <w:rFonts w:ascii="Corporate S" w:hAnsi="Corporate S"/>
                <w:b/>
                <w:color w:val="808080"/>
                <w:sz w:val="18"/>
                <w:szCs w:val="20"/>
              </w:rPr>
              <w:t>АО «МБ РУС»</w:t>
            </w:r>
            <w:r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 (прежнее наименование — AO «Мерседес-Бенц PУC») основано в 1994 году. Компания входит в группу «АВТОДОМ». Основные направления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62042E12" w14:textId="77777777" w:rsidR="00FD1FD7" w:rsidRDefault="00FD1FD7" w:rsidP="001B3D63">
            <w:pPr>
              <w:spacing w:before="240" w:after="240"/>
              <w:contextualSpacing/>
              <w:jc w:val="both"/>
            </w:pPr>
            <w:r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Официальный сайт: </w:t>
            </w:r>
            <w:hyperlink r:id="rId7" w:history="1">
              <w:r w:rsidRPr="003F4F55">
                <w:rPr>
                  <w:rStyle w:val="a7"/>
                  <w:rFonts w:ascii="Corporate S" w:hAnsi="Corporate S"/>
                  <w:color w:val="808080"/>
                  <w:sz w:val="18"/>
                  <w:szCs w:val="20"/>
                </w:rPr>
                <w:t>https://mbrus.ru</w:t>
              </w:r>
            </w:hyperlink>
          </w:p>
          <w:p w14:paraId="1FCF467C" w14:textId="77777777" w:rsidR="00DF72FF" w:rsidRDefault="00DF72FF" w:rsidP="001B3D63">
            <w:pPr>
              <w:spacing w:before="240" w:after="240"/>
              <w:contextualSpacing/>
              <w:jc w:val="both"/>
              <w:rPr>
                <w:color w:val="808080"/>
              </w:rPr>
            </w:pPr>
          </w:p>
          <w:p w14:paraId="6C334E02" w14:textId="36C5876D" w:rsidR="00DF72FF" w:rsidRPr="009D1C05" w:rsidRDefault="00DF72FF" w:rsidP="001B3D63">
            <w:pPr>
              <w:spacing w:before="240" w:after="240"/>
              <w:contextualSpacing/>
              <w:jc w:val="both"/>
              <w:rPr>
                <w:color w:val="808080"/>
              </w:rPr>
            </w:pPr>
            <w:r w:rsidRPr="00D6617E">
              <w:rPr>
                <w:rFonts w:ascii="Corporate S" w:hAnsi="Corporate S"/>
                <w:b/>
                <w:bCs/>
                <w:color w:val="808080"/>
                <w:sz w:val="18"/>
                <w:szCs w:val="20"/>
              </w:rPr>
              <w:t>ГК «Автофургон»</w:t>
            </w:r>
            <w:r w:rsidRPr="00DF72FF">
              <w:rPr>
                <w:rFonts w:ascii="Corporate S" w:hAnsi="Corporate S"/>
                <w:color w:val="808080"/>
                <w:sz w:val="18"/>
                <w:szCs w:val="20"/>
              </w:rPr>
              <w:t xml:space="preserve"> </w:t>
            </w:r>
            <w:r w:rsidR="00D6617E" w:rsidRPr="003F4F55">
              <w:rPr>
                <w:rFonts w:ascii="Corporate S" w:hAnsi="Corporate S"/>
                <w:color w:val="808080"/>
                <w:sz w:val="18"/>
                <w:szCs w:val="20"/>
              </w:rPr>
              <w:t xml:space="preserve">– </w:t>
            </w:r>
            <w:r w:rsidRPr="00DF72FF">
              <w:rPr>
                <w:rFonts w:ascii="Corporate S" w:hAnsi="Corporate S"/>
                <w:color w:val="808080"/>
                <w:sz w:val="18"/>
                <w:szCs w:val="20"/>
              </w:rPr>
              <w:t xml:space="preserve">официальный дистрибьютор крано-манипуляторных установок HANGIL в России, работающий напрямую с южнокорейским производителем Hangil SV Co., Ltd. Компания присутствует на рынке спецтехники более 29 лет, является официальным дилером порядка 17 российских и зарубежных автопроизводителей, реализовала свыше 100 000 единиц техники. ГК «Автофургон» располагает собственным производством надстроек (около 300 видов), складом запасных частей HANGIL и развитой дилерской сетью по всей России. Официальный сайт: </w:t>
            </w:r>
            <w:r w:rsidRPr="00D6617E">
              <w:rPr>
                <w:rFonts w:ascii="Corporate S" w:hAnsi="Corporate S"/>
                <w:color w:val="808080"/>
                <w:sz w:val="18"/>
                <w:szCs w:val="20"/>
                <w:u w:val="single"/>
              </w:rPr>
              <w:t>https://hangilrus.ru/</w:t>
            </w:r>
          </w:p>
        </w:tc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14:paraId="07448902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АО «МБ РУС»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141031, Москва, ТПЗ «Алтуфьево», Автомобильный проезд, д.5, стр.9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6B48C2F4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Наталья Санникова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брендов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Foton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и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Forland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+7 925 688 72 03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natalia.sannikova@mbrus.ru</w:t>
            </w:r>
            <w:r w:rsidRPr="006C7CA5"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616BF171" w14:textId="77777777" w:rsidR="00FD1FD7" w:rsidRPr="006C7CA5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maria.zhmak@mbrus.ru</w:t>
            </w:r>
          </w:p>
          <w:p w14:paraId="051A5DFC" w14:textId="77777777" w:rsidR="00FD1FD7" w:rsidRPr="00FD1FD7" w:rsidRDefault="00FD1FD7" w:rsidP="00901034">
            <w:pPr>
              <w:spacing w:before="360" w:after="0" w:line="240" w:lineRule="auto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https://mbrus.ru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</w:tc>
      </w:tr>
    </w:tbl>
    <w:p w14:paraId="57BBFD14" w14:textId="77777777" w:rsidR="00FD1FD7" w:rsidRDefault="00FD1FD7"/>
    <w:sectPr w:rsidR="00FD1FD7" w:rsidSect="006421D8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C3E891" w16cex:dateUtc="2026-05-29T07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5C010FB" w16cid:durableId="2DC3E8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B743A" w14:textId="77777777" w:rsidR="000742A1" w:rsidRDefault="000742A1" w:rsidP="00FD1FD7">
      <w:pPr>
        <w:spacing w:after="0" w:line="240" w:lineRule="auto"/>
      </w:pPr>
      <w:r>
        <w:separator/>
      </w:r>
    </w:p>
  </w:endnote>
  <w:endnote w:type="continuationSeparator" w:id="0">
    <w:p w14:paraId="31961CEA" w14:textId="77777777" w:rsidR="000742A1" w:rsidRDefault="000742A1" w:rsidP="00FD1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62BD67" w14:textId="77777777" w:rsidR="00FC03CE" w:rsidRDefault="00FC03CE" w:rsidP="00CF6A9A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2CC87" w14:textId="77777777" w:rsidR="00FC03CE" w:rsidRDefault="00FC03CE" w:rsidP="00440EB8">
    <w:pPr>
      <w:pStyle w:val="a5"/>
      <w:ind w:hanging="142"/>
    </w:pPr>
  </w:p>
  <w:p w14:paraId="2DAD469D" w14:textId="77777777" w:rsidR="00FC03CE" w:rsidRDefault="00FC03CE" w:rsidP="00440EB8">
    <w:pPr>
      <w:pStyle w:val="a5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C91F8" w14:textId="77777777" w:rsidR="000742A1" w:rsidRDefault="000742A1" w:rsidP="00FD1FD7">
      <w:pPr>
        <w:spacing w:after="0" w:line="240" w:lineRule="auto"/>
      </w:pPr>
      <w:r>
        <w:separator/>
      </w:r>
    </w:p>
  </w:footnote>
  <w:footnote w:type="continuationSeparator" w:id="0">
    <w:p w14:paraId="3C6B7CD8" w14:textId="77777777" w:rsidR="000742A1" w:rsidRDefault="000742A1" w:rsidP="00FD1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CA6E5" w14:textId="77777777" w:rsidR="00FC03CE" w:rsidRDefault="00FC03CE" w:rsidP="00CF6A9A">
    <w:pPr>
      <w:pStyle w:val="a3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F076" w14:textId="5CB375A3" w:rsidR="00FC03CE" w:rsidRDefault="005063FA" w:rsidP="005B10F1">
    <w:pPr>
      <w:pStyle w:val="a3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 w:rsidR="009D5A0E">
      <w:rPr>
        <w:noProof/>
        <w:lang w:eastAsia="ru-RU"/>
        <w14:ligatures w14:val="standardContextual"/>
      </w:rPr>
      <w:drawing>
        <wp:inline distT="0" distB="0" distL="0" distR="0" wp14:anchorId="27789AE5" wp14:editId="46E6C1AF">
          <wp:extent cx="1234440" cy="723900"/>
          <wp:effectExtent l="0" t="0" r="3810" b="0"/>
          <wp:docPr id="337888345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</w:t>
    </w:r>
    <w:r w:rsidR="009F7AE4">
      <w:t xml:space="preserve">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</w:t>
    </w:r>
    <w:r w:rsidR="009F7AE4">
      <w:rPr>
        <w:rFonts w:ascii="Corporate S" w:hAnsi="Corporate S"/>
        <w:noProof/>
        <w:sz w:val="20"/>
        <w:szCs w:val="16"/>
      </w:rPr>
      <w:t xml:space="preserve">                                </w:t>
    </w:r>
    <w:r w:rsidR="002C4329">
      <w:rPr>
        <w:rFonts w:ascii="Corporate S" w:hAnsi="Corporate S"/>
        <w:noProof/>
        <w:sz w:val="20"/>
        <w:szCs w:val="16"/>
      </w:rPr>
      <w:t>2</w:t>
    </w:r>
    <w:r w:rsidR="00B809DF">
      <w:rPr>
        <w:rFonts w:ascii="Corporate S" w:hAnsi="Corporate S"/>
        <w:noProof/>
        <w:sz w:val="20"/>
        <w:szCs w:val="16"/>
      </w:rPr>
      <w:t>9</w:t>
    </w:r>
    <w:r w:rsidR="002C4329">
      <w:rPr>
        <w:rFonts w:ascii="Corporate S" w:hAnsi="Corporate S"/>
        <w:noProof/>
        <w:sz w:val="20"/>
        <w:szCs w:val="16"/>
      </w:rPr>
      <w:t>.05</w:t>
    </w:r>
    <w:r w:rsidRPr="004D1EF3">
      <w:rPr>
        <w:rFonts w:ascii="Corporate S" w:hAnsi="Corporate S"/>
        <w:noProof/>
        <w:sz w:val="20"/>
        <w:szCs w:val="16"/>
      </w:rPr>
      <w:t>.</w:t>
    </w:r>
    <w:r w:rsidR="00171C06" w:rsidRPr="004D1EF3">
      <w:rPr>
        <w:rFonts w:ascii="Corporate S" w:hAnsi="Corporate S"/>
        <w:noProof/>
        <w:sz w:val="20"/>
        <w:szCs w:val="16"/>
      </w:rPr>
      <w:t>202</w:t>
    </w:r>
    <w:r w:rsidR="00DF72FF">
      <w:rPr>
        <w:rFonts w:ascii="Corporate S" w:hAnsi="Corporate S"/>
        <w:noProof/>
        <w:sz w:val="20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23E"/>
    <w:multiLevelType w:val="multilevel"/>
    <w:tmpl w:val="C332C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3C132F"/>
    <w:multiLevelType w:val="multilevel"/>
    <w:tmpl w:val="295E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FD7"/>
    <w:rsid w:val="00010C7E"/>
    <w:rsid w:val="00014108"/>
    <w:rsid w:val="00014D05"/>
    <w:rsid w:val="0003631C"/>
    <w:rsid w:val="00043645"/>
    <w:rsid w:val="000469C6"/>
    <w:rsid w:val="00050F70"/>
    <w:rsid w:val="000529F3"/>
    <w:rsid w:val="00056573"/>
    <w:rsid w:val="00071232"/>
    <w:rsid w:val="000742A1"/>
    <w:rsid w:val="00093934"/>
    <w:rsid w:val="00095E88"/>
    <w:rsid w:val="000976D2"/>
    <w:rsid w:val="000A18C0"/>
    <w:rsid w:val="000B6D58"/>
    <w:rsid w:val="000C34D8"/>
    <w:rsid w:val="000C7218"/>
    <w:rsid w:val="000D650C"/>
    <w:rsid w:val="000F1D27"/>
    <w:rsid w:val="00114748"/>
    <w:rsid w:val="001228DF"/>
    <w:rsid w:val="00165D4A"/>
    <w:rsid w:val="00171C06"/>
    <w:rsid w:val="001943C1"/>
    <w:rsid w:val="001A513C"/>
    <w:rsid w:val="001B072A"/>
    <w:rsid w:val="001B3D63"/>
    <w:rsid w:val="001C369B"/>
    <w:rsid w:val="001D49FA"/>
    <w:rsid w:val="001E0CA4"/>
    <w:rsid w:val="001E5662"/>
    <w:rsid w:val="001F609A"/>
    <w:rsid w:val="00201F6F"/>
    <w:rsid w:val="00205001"/>
    <w:rsid w:val="00210443"/>
    <w:rsid w:val="00221038"/>
    <w:rsid w:val="00221403"/>
    <w:rsid w:val="002512DE"/>
    <w:rsid w:val="00271355"/>
    <w:rsid w:val="002722F1"/>
    <w:rsid w:val="0027779C"/>
    <w:rsid w:val="00277D79"/>
    <w:rsid w:val="002B1EC0"/>
    <w:rsid w:val="002B5040"/>
    <w:rsid w:val="002C4329"/>
    <w:rsid w:val="002E274A"/>
    <w:rsid w:val="003216D3"/>
    <w:rsid w:val="00323069"/>
    <w:rsid w:val="003379CA"/>
    <w:rsid w:val="003454ED"/>
    <w:rsid w:val="00346600"/>
    <w:rsid w:val="00367048"/>
    <w:rsid w:val="0036758B"/>
    <w:rsid w:val="00380007"/>
    <w:rsid w:val="00390A4C"/>
    <w:rsid w:val="003D307F"/>
    <w:rsid w:val="003D721E"/>
    <w:rsid w:val="003F4F55"/>
    <w:rsid w:val="00435BA6"/>
    <w:rsid w:val="00461A4E"/>
    <w:rsid w:val="004A3C9D"/>
    <w:rsid w:val="004A7C15"/>
    <w:rsid w:val="004B1928"/>
    <w:rsid w:val="004B5409"/>
    <w:rsid w:val="004B7B8A"/>
    <w:rsid w:val="004D1EF3"/>
    <w:rsid w:val="004E3A2D"/>
    <w:rsid w:val="004F28F0"/>
    <w:rsid w:val="005063FA"/>
    <w:rsid w:val="00512766"/>
    <w:rsid w:val="005275B0"/>
    <w:rsid w:val="005370C6"/>
    <w:rsid w:val="00580818"/>
    <w:rsid w:val="005906E6"/>
    <w:rsid w:val="005A1C2E"/>
    <w:rsid w:val="005A411F"/>
    <w:rsid w:val="005C3D0A"/>
    <w:rsid w:val="005E2DD3"/>
    <w:rsid w:val="005E408C"/>
    <w:rsid w:val="005E6A95"/>
    <w:rsid w:val="005F0930"/>
    <w:rsid w:val="006110B0"/>
    <w:rsid w:val="00623022"/>
    <w:rsid w:val="006277A5"/>
    <w:rsid w:val="006418A0"/>
    <w:rsid w:val="00642820"/>
    <w:rsid w:val="00657EFC"/>
    <w:rsid w:val="006667EE"/>
    <w:rsid w:val="006766A5"/>
    <w:rsid w:val="006900B2"/>
    <w:rsid w:val="006B65C7"/>
    <w:rsid w:val="006D7752"/>
    <w:rsid w:val="006E5F65"/>
    <w:rsid w:val="006F39E1"/>
    <w:rsid w:val="0071369D"/>
    <w:rsid w:val="00763915"/>
    <w:rsid w:val="00764411"/>
    <w:rsid w:val="00795CF7"/>
    <w:rsid w:val="007C23D7"/>
    <w:rsid w:val="007D6B69"/>
    <w:rsid w:val="008119BF"/>
    <w:rsid w:val="00844E4D"/>
    <w:rsid w:val="008562E2"/>
    <w:rsid w:val="00862C53"/>
    <w:rsid w:val="008705C8"/>
    <w:rsid w:val="00890A95"/>
    <w:rsid w:val="00890B3A"/>
    <w:rsid w:val="008C4974"/>
    <w:rsid w:val="008D2034"/>
    <w:rsid w:val="009002C5"/>
    <w:rsid w:val="009156F5"/>
    <w:rsid w:val="00927BFC"/>
    <w:rsid w:val="00957ACC"/>
    <w:rsid w:val="009600B5"/>
    <w:rsid w:val="0096316C"/>
    <w:rsid w:val="009672CF"/>
    <w:rsid w:val="00972AF4"/>
    <w:rsid w:val="00981451"/>
    <w:rsid w:val="0098461F"/>
    <w:rsid w:val="00985F25"/>
    <w:rsid w:val="009862D5"/>
    <w:rsid w:val="00992AC3"/>
    <w:rsid w:val="009B2385"/>
    <w:rsid w:val="009B2BC5"/>
    <w:rsid w:val="009D5A0E"/>
    <w:rsid w:val="009F7AE4"/>
    <w:rsid w:val="00A318AE"/>
    <w:rsid w:val="00A34474"/>
    <w:rsid w:val="00A3708A"/>
    <w:rsid w:val="00A512B7"/>
    <w:rsid w:val="00A630BA"/>
    <w:rsid w:val="00A63542"/>
    <w:rsid w:val="00A64B95"/>
    <w:rsid w:val="00A70342"/>
    <w:rsid w:val="00A739AF"/>
    <w:rsid w:val="00A76FD5"/>
    <w:rsid w:val="00AA00FB"/>
    <w:rsid w:val="00AB719C"/>
    <w:rsid w:val="00AD258B"/>
    <w:rsid w:val="00AE0EDC"/>
    <w:rsid w:val="00B42E5A"/>
    <w:rsid w:val="00B46537"/>
    <w:rsid w:val="00B532F3"/>
    <w:rsid w:val="00B65F2D"/>
    <w:rsid w:val="00B668F1"/>
    <w:rsid w:val="00B7003D"/>
    <w:rsid w:val="00B711A0"/>
    <w:rsid w:val="00B809DF"/>
    <w:rsid w:val="00B97B2D"/>
    <w:rsid w:val="00BA060F"/>
    <w:rsid w:val="00BB3776"/>
    <w:rsid w:val="00BC0A11"/>
    <w:rsid w:val="00BC1467"/>
    <w:rsid w:val="00BD25EC"/>
    <w:rsid w:val="00C12459"/>
    <w:rsid w:val="00C2753B"/>
    <w:rsid w:val="00C35AD4"/>
    <w:rsid w:val="00C5591D"/>
    <w:rsid w:val="00C77793"/>
    <w:rsid w:val="00C82BD0"/>
    <w:rsid w:val="00C84088"/>
    <w:rsid w:val="00C8511A"/>
    <w:rsid w:val="00C94DE0"/>
    <w:rsid w:val="00CB08A3"/>
    <w:rsid w:val="00CC4504"/>
    <w:rsid w:val="00CD2676"/>
    <w:rsid w:val="00CE4BA1"/>
    <w:rsid w:val="00CF200C"/>
    <w:rsid w:val="00D13A98"/>
    <w:rsid w:val="00D145A9"/>
    <w:rsid w:val="00D36973"/>
    <w:rsid w:val="00D4708A"/>
    <w:rsid w:val="00D615C3"/>
    <w:rsid w:val="00D63223"/>
    <w:rsid w:val="00D6617E"/>
    <w:rsid w:val="00D965C3"/>
    <w:rsid w:val="00DA6406"/>
    <w:rsid w:val="00DB6BCB"/>
    <w:rsid w:val="00DF72FF"/>
    <w:rsid w:val="00E0057E"/>
    <w:rsid w:val="00E022E0"/>
    <w:rsid w:val="00E06960"/>
    <w:rsid w:val="00E228D0"/>
    <w:rsid w:val="00E3542D"/>
    <w:rsid w:val="00E4525B"/>
    <w:rsid w:val="00E51A04"/>
    <w:rsid w:val="00E55F98"/>
    <w:rsid w:val="00E86D00"/>
    <w:rsid w:val="00EA6DA7"/>
    <w:rsid w:val="00EC640D"/>
    <w:rsid w:val="00EC650E"/>
    <w:rsid w:val="00ED1C1F"/>
    <w:rsid w:val="00ED587E"/>
    <w:rsid w:val="00EE6F43"/>
    <w:rsid w:val="00EF68D2"/>
    <w:rsid w:val="00F0185A"/>
    <w:rsid w:val="00F01E4D"/>
    <w:rsid w:val="00F13A6E"/>
    <w:rsid w:val="00F14133"/>
    <w:rsid w:val="00F33FEF"/>
    <w:rsid w:val="00F438FC"/>
    <w:rsid w:val="00F44922"/>
    <w:rsid w:val="00F932EB"/>
    <w:rsid w:val="00F93DE2"/>
    <w:rsid w:val="00FA2E51"/>
    <w:rsid w:val="00FC03CE"/>
    <w:rsid w:val="00FD1FD7"/>
    <w:rsid w:val="00FF325B"/>
    <w:rsid w:val="00FF4E93"/>
    <w:rsid w:val="00FF5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5262FD"/>
  <w15:chartTrackingRefBased/>
  <w15:docId w15:val="{1B42F526-FAAC-3542-9D30-E53B64E73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022"/>
    <w:pPr>
      <w:spacing w:after="160" w:line="259" w:lineRule="auto"/>
    </w:pPr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paragraph" w:styleId="a5">
    <w:name w:val="footer"/>
    <w:basedOn w:val="a"/>
    <w:link w:val="a6"/>
    <w:uiPriority w:val="99"/>
    <w:unhideWhenUsed/>
    <w:rsid w:val="00FD1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1FD7"/>
    <w:rPr>
      <w:rFonts w:ascii="Calibri" w:eastAsia="DengXian" w:hAnsi="Calibri" w:cs="Times New Roman"/>
      <w:kern w:val="0"/>
      <w:sz w:val="22"/>
      <w:szCs w:val="22"/>
      <w14:ligatures w14:val="none"/>
    </w:rPr>
  </w:style>
  <w:style w:type="character" w:styleId="a7">
    <w:name w:val="Hyperlink"/>
    <w:uiPriority w:val="99"/>
    <w:unhideWhenUsed/>
    <w:rsid w:val="00FD1FD7"/>
    <w:rPr>
      <w:color w:val="0563C1"/>
      <w:u w:val="single"/>
    </w:rPr>
  </w:style>
  <w:style w:type="paragraph" w:styleId="a8">
    <w:name w:val="Normal (Web)"/>
    <w:basedOn w:val="a"/>
    <w:uiPriority w:val="99"/>
    <w:unhideWhenUsed/>
    <w:rsid w:val="00FD1F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562E2"/>
    <w:rPr>
      <w:b/>
      <w:bCs/>
    </w:rPr>
  </w:style>
  <w:style w:type="paragraph" w:customStyle="1" w:styleId="ds-markdown-paragraph">
    <w:name w:val="ds-markdown-paragraph"/>
    <w:basedOn w:val="a"/>
    <w:rsid w:val="008562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A318AE"/>
    <w:rPr>
      <w:i/>
      <w:iCs/>
    </w:rPr>
  </w:style>
  <w:style w:type="character" w:styleId="ab">
    <w:name w:val="annotation reference"/>
    <w:basedOn w:val="a0"/>
    <w:uiPriority w:val="99"/>
    <w:semiHidden/>
    <w:unhideWhenUsed/>
    <w:rsid w:val="000B6D5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B6D5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B6D58"/>
    <w:rPr>
      <w:rFonts w:ascii="Calibri" w:eastAsia="DengXian" w:hAnsi="Calibri" w:cs="Times New Roman"/>
      <w:kern w:val="0"/>
      <w:sz w:val="20"/>
      <w:szCs w:val="20"/>
      <w14:ligatures w14:val="none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B6D5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B6D58"/>
    <w:rPr>
      <w:rFonts w:ascii="Calibri" w:eastAsia="DengXian" w:hAnsi="Calibri" w:cs="Times New Roman"/>
      <w:b/>
      <w:bCs/>
      <w:kern w:val="0"/>
      <w:sz w:val="20"/>
      <w:szCs w:val="20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B80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809DF"/>
    <w:rPr>
      <w:rFonts w:ascii="Segoe UI" w:eastAsia="DengXi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bru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</dc:creator>
  <cp:keywords/>
  <dc:description/>
  <cp:lastModifiedBy>Sannikova, Natalia (137)</cp:lastModifiedBy>
  <cp:revision>7</cp:revision>
  <dcterms:created xsi:type="dcterms:W3CDTF">2026-05-29T07:28:00Z</dcterms:created>
  <dcterms:modified xsi:type="dcterms:W3CDTF">2026-05-29T08:00:00Z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CR7HOWWochP1HP7UOfLteEbqAykvXunQGR7p9uU3fxWtdWAuwcM2qG8XlhBGBRJJxdZnWcGFQ6PQxo1v4ZsR8VmQ5ydJi2rIB/X7T2eeiwO+KnfamOig9coUhOEMlf3/b3S0KVD5wkc0lhthIfHM+CJ40UdI/t93Oe+F8hK5JA6D21bFUq6gFUJ1kVXPY2J+MA1S52WCutMJen2S1BrsuTFTnZ+yzE8nbvVKKr0CepzTYYgX70sWWfdkMcCJgBl</vt:lpwstr>
  </property>
  <property fmtid="{D5CDD505-2E9C-101B-9397-08002B2CF9AE}" pid="3" name="SI-CLASSIFIER-LABEL1">
    <vt:lpwstr>SrwWYO366eKyUYq+KriXJnw==</vt:lpwstr>
  </property>
</Properties>
</file>